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743E" w14:textId="77777777" w:rsidR="008D2079" w:rsidRPr="001E52CC" w:rsidRDefault="008D2079" w:rsidP="008D2079">
      <w:pPr>
        <w:rPr>
          <w:rFonts w:ascii="Calibri" w:hAnsi="Calibri" w:cs="Calibri"/>
          <w:b/>
          <w:bCs/>
        </w:rPr>
      </w:pPr>
      <w:r w:rsidRPr="001E52CC">
        <w:rPr>
          <w:rFonts w:ascii="Calibri" w:hAnsi="Calibri" w:cs="Calibri"/>
          <w:b/>
          <w:bCs/>
        </w:rPr>
        <w:t>Information for users:</w:t>
      </w:r>
    </w:p>
    <w:p w14:paraId="33F27120" w14:textId="77777777" w:rsidR="008D2079" w:rsidRDefault="008D2079" w:rsidP="008D2079">
      <w:r>
        <w:t>Booking of instrument:  labbook.dk&gt;AXIA&gt;calendars&gt;</w:t>
      </w:r>
      <w:proofErr w:type="spellStart"/>
      <w:r>
        <w:t>Xradia</w:t>
      </w:r>
      <w:proofErr w:type="spellEnd"/>
      <w:r>
        <w:t xml:space="preserve"> 620 Versa (the blue calendar)</w:t>
      </w:r>
    </w:p>
    <w:p w14:paraId="76EAA32D" w14:textId="77777777" w:rsidR="008D2079" w:rsidRDefault="008D2079" w:rsidP="008D2079">
      <w:r>
        <w:t>Booking of analysis computers: labbook.dk&gt;AXIA&gt;calendars&gt;</w:t>
      </w:r>
      <w:proofErr w:type="spellStart"/>
      <w:r>
        <w:t>Guldfaxe</w:t>
      </w:r>
      <w:proofErr w:type="spellEnd"/>
      <w:r>
        <w:t xml:space="preserve"> or </w:t>
      </w:r>
      <w:proofErr w:type="spellStart"/>
      <w:r>
        <w:t>Guldtop</w:t>
      </w:r>
      <w:proofErr w:type="spellEnd"/>
      <w:r>
        <w:t xml:space="preserve"> (the yellow and green calendars, respectively)</w:t>
      </w:r>
    </w:p>
    <w:p w14:paraId="2282EB49" w14:textId="14E81C92" w:rsidR="008D2079" w:rsidRPr="000D7DDB" w:rsidRDefault="008D2079" w:rsidP="008D2079">
      <w:r>
        <w:t xml:space="preserve">Logbook: small book by the instrument </w:t>
      </w:r>
      <w:r>
        <w:rPr>
          <w:u w:val="single"/>
        </w:rPr>
        <w:t>and</w:t>
      </w:r>
      <w:r>
        <w:t xml:space="preserve"> labbook.dk&gt;AXIA&gt;</w:t>
      </w:r>
      <w:proofErr w:type="spellStart"/>
      <w:r w:rsidRPr="000D7DDB">
        <w:t>Xradia</w:t>
      </w:r>
      <w:proofErr w:type="spellEnd"/>
      <w:r>
        <w:t xml:space="preserve"> </w:t>
      </w:r>
      <w:r w:rsidRPr="000D7DDB">
        <w:t>620</w:t>
      </w:r>
      <w:r>
        <w:t xml:space="preserve"> </w:t>
      </w:r>
      <w:r w:rsidRPr="000D7DDB">
        <w:t>Versa</w:t>
      </w:r>
      <w:r>
        <w:t xml:space="preserve"> </w:t>
      </w:r>
      <w:r w:rsidRPr="000D7DDB">
        <w:t>Logbook</w:t>
      </w:r>
      <w:r>
        <w:t xml:space="preserve"> (HB group members should also fill out the large book by the instrument)</w:t>
      </w:r>
      <w:r w:rsidR="0030215C">
        <w:t>. See how-to and user/project keys in Appendix I.</w:t>
      </w:r>
    </w:p>
    <w:p w14:paraId="0F7A864E" w14:textId="77777777" w:rsidR="008D2079" w:rsidRDefault="008D2079" w:rsidP="008D2079">
      <w:pPr>
        <w:spacing w:after="0"/>
      </w:pPr>
      <w:r>
        <w:t xml:space="preserve">Prices: 300 </w:t>
      </w:r>
      <w:proofErr w:type="spellStart"/>
      <w:r>
        <w:t>dkk</w:t>
      </w:r>
      <w:proofErr w:type="spellEnd"/>
      <w:r>
        <w:t xml:space="preserve"> per hour for 1-3 hours, 2000 </w:t>
      </w:r>
      <w:proofErr w:type="spellStart"/>
      <w:r>
        <w:t>dkk</w:t>
      </w:r>
      <w:proofErr w:type="spellEnd"/>
      <w:r>
        <w:t xml:space="preserve"> per day, </w:t>
      </w:r>
      <w:proofErr w:type="gramStart"/>
      <w:r>
        <w:t>i.e.</w:t>
      </w:r>
      <w:proofErr w:type="gramEnd"/>
      <w:r>
        <w:t xml:space="preserve"> more than 3 hours (starting 8am on the day of booking and ending 8am on the next day). </w:t>
      </w:r>
    </w:p>
    <w:p w14:paraId="6A7F175B" w14:textId="77777777" w:rsidR="008D2079" w:rsidRDefault="008D2079" w:rsidP="008D2079">
      <w:pPr>
        <w:spacing w:after="0"/>
      </w:pPr>
      <w:r>
        <w:t>Analysis computers can be used free of charge, but should be used mainly for preliminary analysis, whereas full analyses should be conducted in your own institution.</w:t>
      </w:r>
      <w:r w:rsidRPr="00B57C4B">
        <w:t xml:space="preserve"> </w:t>
      </w:r>
    </w:p>
    <w:p w14:paraId="28AFE0AA" w14:textId="77777777" w:rsidR="008D2079" w:rsidRDefault="008D2079" w:rsidP="008D2079">
      <w:pPr>
        <w:spacing w:after="0"/>
      </w:pPr>
      <w:r>
        <w:t>P</w:t>
      </w:r>
      <w:r w:rsidRPr="00510768">
        <w:t>rices are subject to change, refer to facility manager (nkw@inano.au.dk) for current numbers</w:t>
      </w:r>
      <w:r>
        <w:t>.</w:t>
      </w:r>
    </w:p>
    <w:p w14:paraId="7E4AB518" w14:textId="77777777" w:rsidR="008D2079" w:rsidRDefault="008D2079" w:rsidP="008D2079">
      <w:r w:rsidRPr="00B57C4B">
        <w:rPr>
          <w:b/>
          <w:bCs/>
        </w:rPr>
        <w:t>NB:</w:t>
      </w:r>
      <w:r>
        <w:t xml:space="preserve"> Remember to provide payment information to the facility manager (</w:t>
      </w:r>
      <w:r w:rsidRPr="00510768">
        <w:t>nkw@inano.au.dk</w:t>
      </w:r>
      <w:r>
        <w:t>).</w:t>
      </w:r>
    </w:p>
    <w:p w14:paraId="131243AC" w14:textId="77777777" w:rsidR="008D2079" w:rsidRDefault="008D2079" w:rsidP="008D2079">
      <w:r>
        <w:t>Samples:</w:t>
      </w:r>
    </w:p>
    <w:p w14:paraId="3EBACAF7" w14:textId="77777777" w:rsidR="008D2079" w:rsidRDefault="008D2079" w:rsidP="008D2079">
      <w:pPr>
        <w:pStyle w:val="ListParagraph"/>
        <w:numPr>
          <w:ilvl w:val="0"/>
          <w:numId w:val="2"/>
        </w:numPr>
      </w:pPr>
      <w:r>
        <w:t xml:space="preserve">Samples </w:t>
      </w:r>
      <w:r w:rsidRPr="00DF16E2">
        <w:rPr>
          <w:b/>
          <w:bCs/>
        </w:rPr>
        <w:t>should be stable to 28</w:t>
      </w:r>
      <w:r w:rsidRPr="00DF16E2">
        <w:rPr>
          <w:rFonts w:cstheme="minorHAnsi"/>
          <w:b/>
          <w:bCs/>
        </w:rPr>
        <w:t>°</w:t>
      </w:r>
      <w:r w:rsidRPr="00DF16E2">
        <w:rPr>
          <w:b/>
          <w:bCs/>
        </w:rPr>
        <w:t>C</w:t>
      </w:r>
      <w:r>
        <w:t>, which is the temperature within the measurement chamber. Samples that evaporate need to be kept in an enclosed container.</w:t>
      </w:r>
    </w:p>
    <w:p w14:paraId="1F094963" w14:textId="77777777" w:rsidR="008D2079" w:rsidRDefault="008D2079" w:rsidP="008D2079">
      <w:pPr>
        <w:pStyle w:val="ListParagraph"/>
        <w:numPr>
          <w:ilvl w:val="0"/>
          <w:numId w:val="2"/>
        </w:numPr>
      </w:pPr>
      <w:r>
        <w:t xml:space="preserve">They should be mounted in a way so that they don’t move during scanning. </w:t>
      </w:r>
    </w:p>
    <w:p w14:paraId="425124C5" w14:textId="77777777" w:rsidR="008D2079" w:rsidRDefault="008D2079" w:rsidP="008D2079">
      <w:pPr>
        <w:pStyle w:val="ListParagraph"/>
        <w:numPr>
          <w:ilvl w:val="0"/>
          <w:numId w:val="2"/>
        </w:numPr>
      </w:pPr>
      <w:r>
        <w:t xml:space="preserve">It is </w:t>
      </w:r>
      <w:r>
        <w:rPr>
          <w:b/>
          <w:bCs/>
        </w:rPr>
        <w:t>your responsibilit</w:t>
      </w:r>
      <w:r w:rsidRPr="00DF16E2">
        <w:rPr>
          <w:b/>
          <w:bCs/>
        </w:rPr>
        <w:t xml:space="preserve">y to remove </w:t>
      </w:r>
      <w:r>
        <w:rPr>
          <w:b/>
          <w:bCs/>
        </w:rPr>
        <w:t xml:space="preserve">your samples </w:t>
      </w:r>
      <w:r>
        <w:t>after ended measurement. If the sample is left in the chamber, the next user is allowed to take it out and off the sample holder, and if left in the lab for multiple days, it will be thrown out.</w:t>
      </w:r>
    </w:p>
    <w:p w14:paraId="3DFC702F" w14:textId="77777777" w:rsidR="008D2079" w:rsidRDefault="008D2079" w:rsidP="008D2079">
      <w:r>
        <w:t xml:space="preserve">Data: </w:t>
      </w:r>
    </w:p>
    <w:p w14:paraId="615F7F43" w14:textId="77777777" w:rsidR="00F46825" w:rsidRDefault="00F46825" w:rsidP="00F46825">
      <w:pPr>
        <w:pStyle w:val="ListParagraph"/>
        <w:numPr>
          <w:ilvl w:val="0"/>
          <w:numId w:val="3"/>
        </w:numPr>
        <w:spacing w:after="0" w:line="240" w:lineRule="auto"/>
        <w:ind w:left="709"/>
        <w:contextualSpacing w:val="0"/>
        <w:rPr>
          <w:rFonts w:eastAsia="Times New Roman"/>
        </w:rPr>
      </w:pPr>
      <w:r>
        <w:rPr>
          <w:rFonts w:eastAsia="Times New Roman"/>
        </w:rPr>
        <w:t xml:space="preserve">All users are </w:t>
      </w:r>
      <w:r>
        <w:rPr>
          <w:rFonts w:eastAsia="Times New Roman"/>
          <w:b/>
          <w:bCs/>
        </w:rPr>
        <w:t xml:space="preserve">responsible for storage of </w:t>
      </w:r>
      <w:proofErr w:type="gramStart"/>
      <w:r>
        <w:rPr>
          <w:rFonts w:eastAsia="Times New Roman"/>
          <w:b/>
          <w:bCs/>
        </w:rPr>
        <w:t>own</w:t>
      </w:r>
      <w:proofErr w:type="gramEnd"/>
      <w:r>
        <w:rPr>
          <w:rFonts w:eastAsia="Times New Roman"/>
          <w:b/>
          <w:bCs/>
        </w:rPr>
        <w:t xml:space="preserve"> data</w:t>
      </w:r>
      <w:r>
        <w:rPr>
          <w:rFonts w:eastAsia="Times New Roman"/>
        </w:rPr>
        <w:t>.</w:t>
      </w:r>
    </w:p>
    <w:p w14:paraId="27A21CC3" w14:textId="77777777" w:rsidR="00F46825" w:rsidRDefault="00F46825" w:rsidP="00F46825">
      <w:pPr>
        <w:pStyle w:val="ListParagraph"/>
        <w:numPr>
          <w:ilvl w:val="0"/>
          <w:numId w:val="3"/>
        </w:numPr>
        <w:spacing w:after="0" w:line="240" w:lineRule="auto"/>
        <w:ind w:left="709"/>
        <w:contextualSpacing w:val="0"/>
        <w:rPr>
          <w:rFonts w:eastAsia="Times New Roman"/>
        </w:rPr>
      </w:pPr>
      <w:r>
        <w:rPr>
          <w:rFonts w:eastAsia="Times New Roman"/>
        </w:rPr>
        <w:t>Data should be recorded to your own folder on the local disk “D:\Data\</w:t>
      </w:r>
      <w:r>
        <w:rPr>
          <w:rFonts w:eastAsia="Times New Roman"/>
          <w:i/>
          <w:iCs/>
        </w:rPr>
        <w:t xml:space="preserve">User </w:t>
      </w:r>
      <w:proofErr w:type="gramStart"/>
      <w:r>
        <w:rPr>
          <w:rFonts w:eastAsia="Times New Roman"/>
          <w:i/>
          <w:iCs/>
        </w:rPr>
        <w:t>folder</w:t>
      </w:r>
      <w:proofErr w:type="gramEnd"/>
      <w:r>
        <w:rPr>
          <w:rFonts w:eastAsia="Times New Roman"/>
        </w:rPr>
        <w:t>”</w:t>
      </w:r>
    </w:p>
    <w:p w14:paraId="11361C24" w14:textId="77777777" w:rsidR="00F46825" w:rsidRDefault="00F46825" w:rsidP="00F46825">
      <w:pPr>
        <w:pStyle w:val="ListParagraph"/>
        <w:numPr>
          <w:ilvl w:val="0"/>
          <w:numId w:val="3"/>
        </w:numPr>
        <w:spacing w:after="0" w:line="240" w:lineRule="auto"/>
        <w:ind w:left="709"/>
        <w:contextualSpacing w:val="0"/>
        <w:rPr>
          <w:rFonts w:eastAsia="Times New Roman"/>
        </w:rPr>
      </w:pPr>
      <w:r>
        <w:rPr>
          <w:rFonts w:eastAsia="Times New Roman"/>
        </w:rPr>
        <w:t xml:space="preserve">Reconstructions and other files that you want to save should be moved </w:t>
      </w:r>
      <w:r>
        <w:rPr>
          <w:rFonts w:eastAsia="Times New Roman"/>
          <w:b/>
          <w:bCs/>
        </w:rPr>
        <w:t xml:space="preserve">to </w:t>
      </w:r>
      <w:proofErr w:type="gramStart"/>
      <w:r>
        <w:rPr>
          <w:rFonts w:eastAsia="Times New Roman"/>
          <w:b/>
          <w:bCs/>
        </w:rPr>
        <w:t>own</w:t>
      </w:r>
      <w:proofErr w:type="gramEnd"/>
      <w:r>
        <w:rPr>
          <w:rFonts w:eastAsia="Times New Roman"/>
          <w:b/>
          <w:bCs/>
        </w:rPr>
        <w:t xml:space="preserve"> storage space</w:t>
      </w:r>
      <w:r>
        <w:rPr>
          <w:rFonts w:eastAsia="Times New Roman"/>
        </w:rPr>
        <w:t xml:space="preserve"> </w:t>
      </w:r>
      <w:r>
        <w:rPr>
          <w:rFonts w:eastAsia="Times New Roman"/>
          <w:i/>
          <w:iCs/>
        </w:rPr>
        <w:t>via</w:t>
      </w:r>
      <w:r>
        <w:rPr>
          <w:rFonts w:eastAsia="Times New Roman"/>
        </w:rPr>
        <w:t xml:space="preserve"> your folder on the AXIA network drive “O:\</w:t>
      </w:r>
      <w:proofErr w:type="spellStart"/>
      <w:r>
        <w:rPr>
          <w:rFonts w:eastAsia="Times New Roman"/>
        </w:rPr>
        <w:t>Nat_AXIA</w:t>
      </w:r>
      <w:proofErr w:type="spellEnd"/>
      <w:r>
        <w:rPr>
          <w:rFonts w:eastAsia="Times New Roman"/>
        </w:rPr>
        <w:t>\User data\</w:t>
      </w:r>
      <w:r>
        <w:rPr>
          <w:rFonts w:eastAsia="Times New Roman"/>
          <w:i/>
          <w:iCs/>
        </w:rPr>
        <w:t>User folder</w:t>
      </w:r>
      <w:r>
        <w:rPr>
          <w:rFonts w:eastAsia="Times New Roman"/>
        </w:rPr>
        <w:t>”. Note that sciencedata.dk can no longer be used for transfers.</w:t>
      </w:r>
    </w:p>
    <w:p w14:paraId="63E24680" w14:textId="77777777" w:rsidR="00F46825" w:rsidRDefault="00F46825" w:rsidP="00F46825">
      <w:pPr>
        <w:pStyle w:val="ListParagraph"/>
        <w:numPr>
          <w:ilvl w:val="0"/>
          <w:numId w:val="3"/>
        </w:numPr>
        <w:spacing w:after="0" w:line="240" w:lineRule="auto"/>
        <w:ind w:left="709"/>
        <w:contextualSpacing w:val="0"/>
        <w:rPr>
          <w:rFonts w:eastAsia="Times New Roman"/>
        </w:rPr>
      </w:pPr>
      <w:r>
        <w:rPr>
          <w:rFonts w:eastAsia="Times New Roman"/>
        </w:rPr>
        <w:t xml:space="preserve">Raw data, </w:t>
      </w:r>
      <w:proofErr w:type="gramStart"/>
      <w:r>
        <w:rPr>
          <w:rFonts w:eastAsia="Times New Roman"/>
        </w:rPr>
        <w:t>i.e.</w:t>
      </w:r>
      <w:proofErr w:type="gramEnd"/>
      <w:r>
        <w:rPr>
          <w:rFonts w:eastAsia="Times New Roman"/>
        </w:rPr>
        <w:t xml:space="preserve"> projections, drift files and recipe files, (except warmup-files) will be stored by AXIA for 3 months.</w:t>
      </w:r>
    </w:p>
    <w:p w14:paraId="7AB789E4" w14:textId="77777777" w:rsidR="00F46825" w:rsidRDefault="00F46825" w:rsidP="00F46825">
      <w:pPr>
        <w:pStyle w:val="ListParagraph"/>
        <w:numPr>
          <w:ilvl w:val="0"/>
          <w:numId w:val="3"/>
        </w:numPr>
        <w:spacing w:after="0" w:line="240" w:lineRule="auto"/>
        <w:ind w:left="709"/>
        <w:contextualSpacing w:val="0"/>
        <w:rPr>
          <w:rFonts w:eastAsia="Times New Roman"/>
        </w:rPr>
      </w:pPr>
      <w:r>
        <w:rPr>
          <w:rFonts w:eastAsia="Times New Roman"/>
        </w:rPr>
        <w:t>All other files, including reconstructions and all warmup-files, will be deleted continuously. Please name the recipe point for your warmup scans “warmup” (one word, all lower letters).  </w:t>
      </w:r>
    </w:p>
    <w:p w14:paraId="54BAEE94" w14:textId="77777777" w:rsidR="00F46825" w:rsidRDefault="00F46825" w:rsidP="008D2079"/>
    <w:p w14:paraId="5458CF2E" w14:textId="3E8378B8" w:rsidR="008D2079" w:rsidRDefault="008D2079" w:rsidP="008D2079">
      <w:r>
        <w:t>Other relevant information: axia.au.dk and labbook.dk&gt;AXIA&gt;file lists</w:t>
      </w:r>
    </w:p>
    <w:p w14:paraId="6E10F0A6" w14:textId="77777777" w:rsidR="008D2079" w:rsidRPr="000D7DDB" w:rsidRDefault="008D2079" w:rsidP="008D2079"/>
    <w:p w14:paraId="5CBB3259" w14:textId="279CD605" w:rsidR="0030215C" w:rsidRDefault="0030215C">
      <w:r>
        <w:br w:type="page"/>
      </w:r>
    </w:p>
    <w:p w14:paraId="173A8102" w14:textId="11DAB8DB" w:rsidR="0030215C" w:rsidRPr="00AE7E4E" w:rsidRDefault="0030215C" w:rsidP="0030215C">
      <w:pPr>
        <w:rPr>
          <w:b/>
          <w:bCs/>
        </w:rPr>
      </w:pPr>
      <w:r>
        <w:rPr>
          <w:b/>
          <w:bCs/>
        </w:rPr>
        <w:lastRenderedPageBreak/>
        <w:t xml:space="preserve">Appendix I: </w:t>
      </w:r>
      <w:r w:rsidRPr="00AE7E4E">
        <w:rPr>
          <w:b/>
          <w:bCs/>
        </w:rPr>
        <w:t xml:space="preserve">Logging </w:t>
      </w:r>
    </w:p>
    <w:p w14:paraId="3A73EE23" w14:textId="77777777" w:rsidR="0030215C" w:rsidRDefault="0030215C" w:rsidP="0030215C">
      <w:proofErr w:type="spellStart"/>
      <w:r w:rsidRPr="00AE7E4E">
        <w:rPr>
          <w:i/>
          <w:iCs/>
        </w:rPr>
        <w:t>Labbook</w:t>
      </w:r>
      <w:proofErr w:type="spellEnd"/>
      <w:r w:rsidRPr="00AE7E4E">
        <w:rPr>
          <w:i/>
          <w:iCs/>
        </w:rPr>
        <w:t>.</w:t>
      </w:r>
      <w:r>
        <w:t xml:space="preserve"> For each measurement series, create a new entry with the following information:</w:t>
      </w:r>
    </w:p>
    <w:p w14:paraId="0C838857" w14:textId="77777777" w:rsidR="0030215C" w:rsidRDefault="0030215C" w:rsidP="0030215C">
      <w:r>
        <w:t>Start day: Day of first measurement in the series</w:t>
      </w:r>
    </w:p>
    <w:p w14:paraId="2D1219FE" w14:textId="77777777" w:rsidR="0030215C" w:rsidRDefault="0030215C" w:rsidP="0030215C">
      <w:r>
        <w:t>End day: Day of last measurement to date. This entry should be updated each time the Versa is used</w:t>
      </w:r>
    </w:p>
    <w:p w14:paraId="2A7BFB71" w14:textId="7ECDC6E5" w:rsidR="0030215C" w:rsidRDefault="0030215C" w:rsidP="0030215C">
      <w:r>
        <w:t>User key: Your user identification number (can be found in table 1)</w:t>
      </w:r>
    </w:p>
    <w:p w14:paraId="7169F38B" w14:textId="77777777" w:rsidR="0030215C" w:rsidRDefault="0030215C" w:rsidP="0030215C">
      <w:r>
        <w:t>User initials: Your initials</w:t>
      </w:r>
    </w:p>
    <w:p w14:paraId="08B0FF01" w14:textId="2650A4C4" w:rsidR="0030215C" w:rsidRDefault="0030215C" w:rsidP="0030215C">
      <w:r>
        <w:t xml:space="preserve">Project key: The identification key of the project that the measurement series belongs to (can be found in table 2). It is </w:t>
      </w:r>
      <w:r w:rsidRPr="00C4402A">
        <w:rPr>
          <w:i/>
          <w:iCs/>
        </w:rPr>
        <w:t>very important</w:t>
      </w:r>
      <w:r>
        <w:t xml:space="preserve"> that all projects and associated account and activity numbers are registered with AXIA </w:t>
      </w:r>
    </w:p>
    <w:p w14:paraId="0933853C" w14:textId="77777777" w:rsidR="0030215C" w:rsidRDefault="0030215C" w:rsidP="0030215C">
      <w:r>
        <w:t>Info for payment: Should only be filled if the account and activity associated with the project key should not be used</w:t>
      </w:r>
    </w:p>
    <w:p w14:paraId="188B074C" w14:textId="77777777" w:rsidR="0030215C" w:rsidRDefault="0030215C" w:rsidP="0030215C">
      <w:r>
        <w:t xml:space="preserve">Total booking duration: should be given as “x </w:t>
      </w:r>
      <w:proofErr w:type="spellStart"/>
      <w:r>
        <w:rPr>
          <w:i/>
          <w:iCs/>
        </w:rPr>
        <w:t>hrs</w:t>
      </w:r>
      <w:proofErr w:type="spellEnd"/>
      <w:r>
        <w:rPr>
          <w:i/>
          <w:iCs/>
        </w:rPr>
        <w:t xml:space="preserve"> </w:t>
      </w:r>
      <w:r>
        <w:t xml:space="preserve">+ y </w:t>
      </w:r>
      <w:r>
        <w:sym w:font="Symbol" w:char="F0D7"/>
      </w:r>
      <w:r>
        <w:t xml:space="preserve"> 24 </w:t>
      </w:r>
      <w:proofErr w:type="spellStart"/>
      <w:r>
        <w:rPr>
          <w:i/>
          <w:iCs/>
        </w:rPr>
        <w:t>hrs</w:t>
      </w:r>
      <w:proofErr w:type="spellEnd"/>
      <w:r>
        <w:t>”, where x is the summed number of hours for bookings &lt; 3 hours duration, and y is the number of 24 hour-bookings</w:t>
      </w:r>
    </w:p>
    <w:p w14:paraId="28A3A070" w14:textId="77777777" w:rsidR="0030215C" w:rsidRDefault="0030215C" w:rsidP="0030215C">
      <w:r>
        <w:t xml:space="preserve">Sample information: relevant information about the samples measured such as the composition, environment etc. </w:t>
      </w:r>
    </w:p>
    <w:p w14:paraId="284EBA83" w14:textId="77777777" w:rsidR="0030215C" w:rsidRDefault="0030215C" w:rsidP="0030215C">
      <w:r>
        <w:t>Status and comments: Note here if anything unusual occurred during one of the measurements, followed by “ok” when the issue is fixed. In case of issues, always contact +45 28125214</w:t>
      </w:r>
    </w:p>
    <w:p w14:paraId="6F55F48D" w14:textId="77777777" w:rsidR="0030215C" w:rsidRDefault="0030215C" w:rsidP="0030215C">
      <w:r>
        <w:rPr>
          <w:noProof/>
        </w:rPr>
        <w:drawing>
          <wp:inline distT="0" distB="0" distL="0" distR="0" wp14:anchorId="5FD1AB4F" wp14:editId="09A5D29D">
            <wp:extent cx="5731510" cy="6800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80085"/>
                    </a:xfrm>
                    <a:prstGeom prst="rect">
                      <a:avLst/>
                    </a:prstGeom>
                  </pic:spPr>
                </pic:pic>
              </a:graphicData>
            </a:graphic>
          </wp:inline>
        </w:drawing>
      </w:r>
    </w:p>
    <w:p w14:paraId="4F93B191" w14:textId="77777777" w:rsidR="0030215C" w:rsidRDefault="0030215C" w:rsidP="0030215C"/>
    <w:p w14:paraId="700FFAB0" w14:textId="77777777" w:rsidR="0030215C" w:rsidRDefault="0030215C" w:rsidP="0030215C">
      <w:r>
        <w:rPr>
          <w:i/>
          <w:iCs/>
        </w:rPr>
        <w:t>Physical logbook</w:t>
      </w:r>
      <w:r>
        <w:t>. For each measurement, create a new entry with the following information:</w:t>
      </w:r>
    </w:p>
    <w:p w14:paraId="30112B2C" w14:textId="0093179F" w:rsidR="0030215C" w:rsidRDefault="0030215C" w:rsidP="0030215C">
      <w:r>
        <w:t xml:space="preserve">Date, User key (see table 1), User initials, Project key (see table 2), # scan hours (i.e., the actual scan time of the measurement(s)), Comments (remember to contact +45 28125214 in case of any issues). </w:t>
      </w:r>
    </w:p>
    <w:p w14:paraId="25FDDD38" w14:textId="785BD1C1" w:rsidR="002E2296" w:rsidRPr="00AE7E4E" w:rsidRDefault="002E2296" w:rsidP="00431F6D">
      <w:pPr>
        <w:jc w:val="center"/>
      </w:pPr>
      <w:r>
        <w:rPr>
          <w:noProof/>
        </w:rPr>
        <w:drawing>
          <wp:inline distT="0" distB="0" distL="0" distR="0" wp14:anchorId="65E98D5A" wp14:editId="08F9D3F0">
            <wp:extent cx="3429000" cy="10725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787" t="12230" r="4675" b="50015"/>
                    <a:stretch/>
                  </pic:blipFill>
                  <pic:spPr bwMode="auto">
                    <a:xfrm>
                      <a:off x="0" y="0"/>
                      <a:ext cx="3450542" cy="1079245"/>
                    </a:xfrm>
                    <a:prstGeom prst="rect">
                      <a:avLst/>
                    </a:prstGeom>
                    <a:noFill/>
                    <a:ln>
                      <a:noFill/>
                    </a:ln>
                    <a:extLst>
                      <a:ext uri="{53640926-AAD7-44D8-BBD7-CCE9431645EC}">
                        <a14:shadowObscured xmlns:a14="http://schemas.microsoft.com/office/drawing/2010/main"/>
                      </a:ext>
                    </a:extLst>
                  </pic:spPr>
                </pic:pic>
              </a:graphicData>
            </a:graphic>
          </wp:inline>
        </w:drawing>
      </w:r>
    </w:p>
    <w:p w14:paraId="1DB20CEE" w14:textId="77777777" w:rsidR="0030215C" w:rsidRDefault="0030215C" w:rsidP="0030215C"/>
    <w:p w14:paraId="52A6C70C" w14:textId="77777777" w:rsidR="0030215C" w:rsidRDefault="0030215C" w:rsidP="0030215C">
      <w:r>
        <w:br w:type="page"/>
      </w:r>
    </w:p>
    <w:p w14:paraId="1E351D2E" w14:textId="77777777" w:rsidR="0030215C" w:rsidRDefault="0030215C" w:rsidP="0030215C">
      <w:pPr>
        <w:spacing w:after="0"/>
      </w:pPr>
      <w:r>
        <w:lastRenderedPageBreak/>
        <w:t>Table 1</w:t>
      </w:r>
    </w:p>
    <w:tbl>
      <w:tblPr>
        <w:tblStyle w:val="ListTable3-Accent3"/>
        <w:tblW w:w="0" w:type="auto"/>
        <w:tblLayout w:type="fixed"/>
        <w:tblLook w:val="04A0" w:firstRow="1" w:lastRow="0" w:firstColumn="1" w:lastColumn="0" w:noHBand="0" w:noVBand="1"/>
      </w:tblPr>
      <w:tblGrid>
        <w:gridCol w:w="1339"/>
        <w:gridCol w:w="1274"/>
        <w:gridCol w:w="6403"/>
      </w:tblGrid>
      <w:tr w:rsidR="0030215C" w14:paraId="32134B88" w14:textId="77777777" w:rsidTr="007521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9" w:type="dxa"/>
          </w:tcPr>
          <w:p w14:paraId="76AD30C5" w14:textId="77777777" w:rsidR="0030215C" w:rsidRDefault="0030215C" w:rsidP="007521FD">
            <w:pPr>
              <w:jc w:val="center"/>
            </w:pPr>
            <w:r>
              <w:t>User key</w:t>
            </w:r>
          </w:p>
        </w:tc>
        <w:tc>
          <w:tcPr>
            <w:tcW w:w="1274" w:type="dxa"/>
          </w:tcPr>
          <w:p w14:paraId="6D34E535" w14:textId="77777777" w:rsidR="0030215C" w:rsidRDefault="0030215C" w:rsidP="007521FD">
            <w:pPr>
              <w:cnfStyle w:val="100000000000" w:firstRow="1" w:lastRow="0" w:firstColumn="0" w:lastColumn="0" w:oddVBand="0" w:evenVBand="0" w:oddHBand="0" w:evenHBand="0" w:firstRowFirstColumn="0" w:firstRowLastColumn="0" w:lastRowFirstColumn="0" w:lastRowLastColumn="0"/>
            </w:pPr>
            <w:r>
              <w:t>Username</w:t>
            </w:r>
          </w:p>
        </w:tc>
        <w:tc>
          <w:tcPr>
            <w:tcW w:w="6403" w:type="dxa"/>
          </w:tcPr>
          <w:p w14:paraId="214A14F9" w14:textId="77777777" w:rsidR="0030215C" w:rsidRDefault="0030215C" w:rsidP="007521FD">
            <w:pPr>
              <w:cnfStyle w:val="100000000000" w:firstRow="1" w:lastRow="0" w:firstColumn="0" w:lastColumn="0" w:oddVBand="0" w:evenVBand="0" w:oddHBand="0" w:evenHBand="0" w:firstRowFirstColumn="0" w:firstRowLastColumn="0" w:lastRowFirstColumn="0" w:lastRowLastColumn="0"/>
            </w:pPr>
            <w:r>
              <w:t>Name</w:t>
            </w:r>
          </w:p>
        </w:tc>
      </w:tr>
      <w:tr w:rsidR="0030215C" w14:paraId="5F8B9387"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2945674A" w14:textId="77777777" w:rsidR="0030215C" w:rsidRDefault="0030215C" w:rsidP="007521FD">
            <w:pPr>
              <w:jc w:val="center"/>
            </w:pPr>
            <w:r>
              <w:t>1</w:t>
            </w:r>
          </w:p>
        </w:tc>
        <w:tc>
          <w:tcPr>
            <w:tcW w:w="1274" w:type="dxa"/>
          </w:tcPr>
          <w:p w14:paraId="66985547"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t>hb</w:t>
            </w:r>
            <w:proofErr w:type="spellEnd"/>
          </w:p>
        </w:tc>
        <w:tc>
          <w:tcPr>
            <w:tcW w:w="6403" w:type="dxa"/>
          </w:tcPr>
          <w:p w14:paraId="7D0C64FF"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t>Henrik Birkedal</w:t>
            </w:r>
          </w:p>
        </w:tc>
      </w:tr>
      <w:tr w:rsidR="0030215C" w14:paraId="38AB103B"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08A79CDB" w14:textId="77777777" w:rsidR="0030215C" w:rsidRDefault="0030215C" w:rsidP="007521FD">
            <w:pPr>
              <w:jc w:val="center"/>
            </w:pPr>
            <w:r>
              <w:t>2</w:t>
            </w:r>
          </w:p>
        </w:tc>
        <w:tc>
          <w:tcPr>
            <w:tcW w:w="1274" w:type="dxa"/>
          </w:tcPr>
          <w:p w14:paraId="213925DF"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proofErr w:type="spellStart"/>
            <w:r>
              <w:t>nkw</w:t>
            </w:r>
            <w:proofErr w:type="spellEnd"/>
          </w:p>
        </w:tc>
        <w:tc>
          <w:tcPr>
            <w:tcW w:w="6403" w:type="dxa"/>
          </w:tcPr>
          <w:p w14:paraId="286EAB36"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t>Nina Kølln Wittig</w:t>
            </w:r>
          </w:p>
        </w:tc>
      </w:tr>
      <w:tr w:rsidR="0030215C" w:rsidRPr="00985BD3" w14:paraId="64D94B1C"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159A8A91" w14:textId="77777777" w:rsidR="0030215C" w:rsidRDefault="0030215C" w:rsidP="007521FD">
            <w:pPr>
              <w:jc w:val="center"/>
            </w:pPr>
            <w:r>
              <w:t>3</w:t>
            </w:r>
          </w:p>
        </w:tc>
        <w:tc>
          <w:tcPr>
            <w:tcW w:w="1274" w:type="dxa"/>
          </w:tcPr>
          <w:p w14:paraId="64C29C10"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t>nkw_ext</w:t>
            </w:r>
            <w:proofErr w:type="spellEnd"/>
            <w:r>
              <w:t xml:space="preserve"> </w:t>
            </w:r>
          </w:p>
        </w:tc>
        <w:tc>
          <w:tcPr>
            <w:tcW w:w="6403" w:type="dxa"/>
          </w:tcPr>
          <w:p w14:paraId="18EA0548" w14:textId="77777777" w:rsidR="0030215C" w:rsidRPr="00985BD3" w:rsidRDefault="0030215C" w:rsidP="007521FD">
            <w:pPr>
              <w:cnfStyle w:val="000000100000" w:firstRow="0" w:lastRow="0" w:firstColumn="0" w:lastColumn="0" w:oddVBand="0" w:evenVBand="0" w:oddHBand="1" w:evenHBand="0" w:firstRowFirstColumn="0" w:firstRowLastColumn="0" w:lastRowFirstColumn="0" w:lastRowLastColumn="0"/>
              <w:rPr>
                <w:lang w:val="da-DK"/>
              </w:rPr>
            </w:pPr>
            <w:r w:rsidRPr="00985BD3">
              <w:rPr>
                <w:lang w:val="da-DK"/>
              </w:rPr>
              <w:t xml:space="preserve">Nina Kølln Wittig </w:t>
            </w:r>
          </w:p>
        </w:tc>
      </w:tr>
      <w:tr w:rsidR="0030215C" w14:paraId="021EE45C"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7F235499" w14:textId="77777777" w:rsidR="0030215C" w:rsidRDefault="0030215C" w:rsidP="007521FD">
            <w:pPr>
              <w:jc w:val="center"/>
            </w:pPr>
            <w:r>
              <w:t>4</w:t>
            </w:r>
          </w:p>
        </w:tc>
        <w:tc>
          <w:tcPr>
            <w:tcW w:w="1274" w:type="dxa"/>
          </w:tcPr>
          <w:p w14:paraId="09717336"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t>cp</w:t>
            </w:r>
          </w:p>
        </w:tc>
        <w:tc>
          <w:tcPr>
            <w:tcW w:w="6403" w:type="dxa"/>
          </w:tcPr>
          <w:p w14:paraId="605D9B62"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t>Carsten Pedersen</w:t>
            </w:r>
          </w:p>
        </w:tc>
      </w:tr>
      <w:tr w:rsidR="0030215C" w14:paraId="449395DD"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762B4428" w14:textId="77777777" w:rsidR="0030215C" w:rsidRDefault="0030215C" w:rsidP="007521FD">
            <w:pPr>
              <w:jc w:val="center"/>
            </w:pPr>
            <w:r>
              <w:t>5</w:t>
            </w:r>
          </w:p>
        </w:tc>
        <w:tc>
          <w:tcPr>
            <w:tcW w:w="1274" w:type="dxa"/>
          </w:tcPr>
          <w:p w14:paraId="74E2AF36"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rsidRPr="003E60ED">
              <w:t>tekc</w:t>
            </w:r>
            <w:proofErr w:type="spellEnd"/>
          </w:p>
        </w:tc>
        <w:tc>
          <w:tcPr>
            <w:tcW w:w="6403" w:type="dxa"/>
            <w:vAlign w:val="center"/>
          </w:tcPr>
          <w:p w14:paraId="3768A520"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Thorbjørn Erik Køppen Christensen</w:t>
            </w:r>
          </w:p>
        </w:tc>
      </w:tr>
      <w:tr w:rsidR="0030215C" w14:paraId="7BB82BC4"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6CE925EF" w14:textId="77777777" w:rsidR="0030215C" w:rsidRDefault="0030215C" w:rsidP="007521FD">
            <w:pPr>
              <w:jc w:val="center"/>
            </w:pPr>
            <w:r>
              <w:t>6</w:t>
            </w:r>
          </w:p>
        </w:tc>
        <w:tc>
          <w:tcPr>
            <w:tcW w:w="1274" w:type="dxa"/>
          </w:tcPr>
          <w:p w14:paraId="47613C2F"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proofErr w:type="spellStart"/>
            <w:r w:rsidRPr="003E60ED">
              <w:t>mø</w:t>
            </w:r>
            <w:proofErr w:type="spellEnd"/>
          </w:p>
        </w:tc>
        <w:tc>
          <w:tcPr>
            <w:tcW w:w="6403" w:type="dxa"/>
            <w:vAlign w:val="center"/>
          </w:tcPr>
          <w:p w14:paraId="784EA260"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Maja Østergaard</w:t>
            </w:r>
          </w:p>
        </w:tc>
      </w:tr>
      <w:tr w:rsidR="0030215C" w14:paraId="41F54BD4"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6373F7CF" w14:textId="77777777" w:rsidR="0030215C" w:rsidRDefault="0030215C" w:rsidP="007521FD">
            <w:pPr>
              <w:jc w:val="center"/>
            </w:pPr>
            <w:r>
              <w:t>7</w:t>
            </w:r>
          </w:p>
        </w:tc>
        <w:tc>
          <w:tcPr>
            <w:tcW w:w="1274" w:type="dxa"/>
          </w:tcPr>
          <w:p w14:paraId="72F6B8E8"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rsidRPr="003E60ED">
              <w:t>jp</w:t>
            </w:r>
            <w:proofErr w:type="spellEnd"/>
          </w:p>
        </w:tc>
        <w:tc>
          <w:tcPr>
            <w:tcW w:w="6403" w:type="dxa"/>
            <w:vAlign w:val="center"/>
          </w:tcPr>
          <w:p w14:paraId="7E208E05"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Jonas Palle</w:t>
            </w:r>
          </w:p>
        </w:tc>
      </w:tr>
      <w:tr w:rsidR="0030215C" w14:paraId="683B319D"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7A6AE126" w14:textId="77777777" w:rsidR="0030215C" w:rsidRDefault="0030215C" w:rsidP="007521FD">
            <w:pPr>
              <w:jc w:val="center"/>
            </w:pPr>
            <w:r>
              <w:t>8</w:t>
            </w:r>
          </w:p>
        </w:tc>
        <w:tc>
          <w:tcPr>
            <w:tcW w:w="1274" w:type="dxa"/>
          </w:tcPr>
          <w:p w14:paraId="714C668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sidRPr="003E60ED">
              <w:t>rf</w:t>
            </w:r>
          </w:p>
        </w:tc>
        <w:tc>
          <w:tcPr>
            <w:tcW w:w="6403" w:type="dxa"/>
            <w:vAlign w:val="center"/>
          </w:tcPr>
          <w:p w14:paraId="1B06A02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Ruifen Li</w:t>
            </w:r>
          </w:p>
        </w:tc>
      </w:tr>
      <w:tr w:rsidR="0030215C" w14:paraId="5DCA0B2B"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41EB4361" w14:textId="77777777" w:rsidR="0030215C" w:rsidRDefault="0030215C" w:rsidP="007521FD">
            <w:pPr>
              <w:jc w:val="center"/>
            </w:pPr>
            <w:r>
              <w:t>9</w:t>
            </w:r>
          </w:p>
        </w:tc>
        <w:tc>
          <w:tcPr>
            <w:tcW w:w="1274" w:type="dxa"/>
          </w:tcPr>
          <w:p w14:paraId="7984B6ED"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rsidRPr="003E60ED">
              <w:t>lrr</w:t>
            </w:r>
            <w:proofErr w:type="spellEnd"/>
          </w:p>
        </w:tc>
        <w:tc>
          <w:tcPr>
            <w:tcW w:w="6403" w:type="dxa"/>
            <w:vAlign w:val="center"/>
          </w:tcPr>
          <w:p w14:paraId="736AA85E"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Laura Roman Rivas </w:t>
            </w:r>
          </w:p>
        </w:tc>
      </w:tr>
      <w:tr w:rsidR="0030215C" w14:paraId="4F423DEA"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2B1B558D" w14:textId="77777777" w:rsidR="0030215C" w:rsidRDefault="0030215C" w:rsidP="007521FD">
            <w:pPr>
              <w:jc w:val="center"/>
            </w:pPr>
            <w:r>
              <w:t>10</w:t>
            </w:r>
          </w:p>
        </w:tc>
        <w:tc>
          <w:tcPr>
            <w:tcW w:w="1274" w:type="dxa"/>
          </w:tcPr>
          <w:p w14:paraId="52ADCF66"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proofErr w:type="spellStart"/>
            <w:r w:rsidRPr="003E60ED">
              <w:t>acap</w:t>
            </w:r>
            <w:proofErr w:type="spellEnd"/>
          </w:p>
        </w:tc>
        <w:tc>
          <w:tcPr>
            <w:tcW w:w="6403" w:type="dxa"/>
            <w:vAlign w:val="center"/>
          </w:tcPr>
          <w:p w14:paraId="70FA5956"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Andres Camilo Acosta Pelaez </w:t>
            </w:r>
          </w:p>
        </w:tc>
      </w:tr>
      <w:tr w:rsidR="0030215C" w14:paraId="5537ABB4"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3B4E15A5" w14:textId="77777777" w:rsidR="0030215C" w:rsidRDefault="0030215C" w:rsidP="007521FD">
            <w:pPr>
              <w:jc w:val="center"/>
            </w:pPr>
            <w:r>
              <w:t>11</w:t>
            </w:r>
          </w:p>
        </w:tc>
        <w:tc>
          <w:tcPr>
            <w:tcW w:w="1274" w:type="dxa"/>
          </w:tcPr>
          <w:p w14:paraId="3DA13A67"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sidRPr="003E60ED">
              <w:t>as</w:t>
            </w:r>
          </w:p>
        </w:tc>
        <w:tc>
          <w:tcPr>
            <w:tcW w:w="6403" w:type="dxa"/>
            <w:vAlign w:val="center"/>
          </w:tcPr>
          <w:p w14:paraId="6D4A44A0"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Anastasiia Sadetskaia</w:t>
            </w:r>
          </w:p>
        </w:tc>
      </w:tr>
      <w:tr w:rsidR="0030215C" w14:paraId="066FFB71"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53C302B7" w14:textId="77777777" w:rsidR="0030215C" w:rsidRDefault="0030215C" w:rsidP="007521FD">
            <w:pPr>
              <w:jc w:val="center"/>
            </w:pPr>
            <w:r>
              <w:t>12</w:t>
            </w:r>
          </w:p>
        </w:tc>
        <w:tc>
          <w:tcPr>
            <w:tcW w:w="1274" w:type="dxa"/>
          </w:tcPr>
          <w:p w14:paraId="7B4BF6A7"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proofErr w:type="spellStart"/>
            <w:r w:rsidRPr="003E60ED">
              <w:t>nbc</w:t>
            </w:r>
            <w:proofErr w:type="spellEnd"/>
          </w:p>
        </w:tc>
        <w:tc>
          <w:tcPr>
            <w:tcW w:w="6403" w:type="dxa"/>
            <w:vAlign w:val="center"/>
          </w:tcPr>
          <w:p w14:paraId="2C424C25"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Nanna Bjerre-Christensen</w:t>
            </w:r>
          </w:p>
        </w:tc>
      </w:tr>
      <w:tr w:rsidR="0030215C" w14:paraId="7A47B3B2"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110DC2EB" w14:textId="77777777" w:rsidR="0030215C" w:rsidRDefault="0030215C" w:rsidP="007521FD">
            <w:pPr>
              <w:jc w:val="center"/>
            </w:pPr>
            <w:r>
              <w:t>13</w:t>
            </w:r>
          </w:p>
        </w:tc>
        <w:tc>
          <w:tcPr>
            <w:tcW w:w="1274" w:type="dxa"/>
          </w:tcPr>
          <w:p w14:paraId="57FB72EF"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rsidRPr="003E60ED">
              <w:t>gua</w:t>
            </w:r>
            <w:proofErr w:type="spellEnd"/>
          </w:p>
        </w:tc>
        <w:tc>
          <w:tcPr>
            <w:tcW w:w="6403" w:type="dxa"/>
            <w:vAlign w:val="center"/>
          </w:tcPr>
          <w:p w14:paraId="64751230"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Gokhan Ugur Atil</w:t>
            </w:r>
          </w:p>
        </w:tc>
      </w:tr>
      <w:tr w:rsidR="0030215C" w14:paraId="394A4E7A" w14:textId="77777777" w:rsidTr="007521FD">
        <w:tc>
          <w:tcPr>
            <w:cnfStyle w:val="001000000000" w:firstRow="0" w:lastRow="0" w:firstColumn="1" w:lastColumn="0" w:oddVBand="0" w:evenVBand="0" w:oddHBand="0" w:evenHBand="0" w:firstRowFirstColumn="0" w:firstRowLastColumn="0" w:lastRowFirstColumn="0" w:lastRowLastColumn="0"/>
            <w:tcW w:w="1339" w:type="dxa"/>
          </w:tcPr>
          <w:p w14:paraId="2BC5A1F6" w14:textId="77777777" w:rsidR="0030215C" w:rsidRDefault="0030215C" w:rsidP="007521FD">
            <w:pPr>
              <w:jc w:val="center"/>
            </w:pPr>
            <w:r>
              <w:t>14</w:t>
            </w:r>
          </w:p>
        </w:tc>
        <w:tc>
          <w:tcPr>
            <w:tcW w:w="1274" w:type="dxa"/>
          </w:tcPr>
          <w:p w14:paraId="57E31C3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proofErr w:type="spellStart"/>
            <w:r w:rsidRPr="003E60ED">
              <w:t>oc</w:t>
            </w:r>
            <w:proofErr w:type="spellEnd"/>
          </w:p>
        </w:tc>
        <w:tc>
          <w:tcPr>
            <w:tcW w:w="6403" w:type="dxa"/>
            <w:vAlign w:val="center"/>
          </w:tcPr>
          <w:p w14:paraId="3EBED04F"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Ozgenur Coskun</w:t>
            </w:r>
          </w:p>
        </w:tc>
      </w:tr>
      <w:tr w:rsidR="0030215C" w14:paraId="5D09DFDD" w14:textId="77777777" w:rsidTr="007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72B167BF" w14:textId="77777777" w:rsidR="0030215C" w:rsidRDefault="0030215C" w:rsidP="007521FD">
            <w:pPr>
              <w:jc w:val="center"/>
            </w:pPr>
            <w:r>
              <w:t>15</w:t>
            </w:r>
          </w:p>
        </w:tc>
        <w:tc>
          <w:tcPr>
            <w:tcW w:w="1274" w:type="dxa"/>
          </w:tcPr>
          <w:p w14:paraId="1AE60AE4"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proofErr w:type="spellStart"/>
            <w:r w:rsidRPr="003E60ED">
              <w:t>pasv</w:t>
            </w:r>
            <w:proofErr w:type="spellEnd"/>
          </w:p>
        </w:tc>
        <w:tc>
          <w:tcPr>
            <w:tcW w:w="6403" w:type="dxa"/>
            <w:vAlign w:val="center"/>
          </w:tcPr>
          <w:p w14:paraId="063C9417"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Peter Alling Strange Vibe </w:t>
            </w:r>
          </w:p>
        </w:tc>
      </w:tr>
    </w:tbl>
    <w:p w14:paraId="5EDE1340" w14:textId="77777777" w:rsidR="0030215C" w:rsidRDefault="0030215C" w:rsidP="0030215C">
      <w:pPr>
        <w:spacing w:after="0"/>
      </w:pPr>
      <w:r>
        <w:t xml:space="preserve">Please provide the following information by email to nkw@inano.au.dk: </w:t>
      </w:r>
      <w:r>
        <w:tab/>
        <w:t>Academic/professional title (</w:t>
      </w:r>
      <w:proofErr w:type="gramStart"/>
      <w:r>
        <w:t>e.g.</w:t>
      </w:r>
      <w:proofErr w:type="gramEnd"/>
      <w:r>
        <w:t xml:space="preserve"> PhD student), ORCID, Department (e.g. iNANO), Center or lab (e.g. Biological and bioinspired materials group)</w:t>
      </w:r>
    </w:p>
    <w:p w14:paraId="089562A8" w14:textId="77777777" w:rsidR="0030215C" w:rsidRDefault="0030215C" w:rsidP="0030215C">
      <w:pPr>
        <w:spacing w:after="0"/>
      </w:pPr>
    </w:p>
    <w:p w14:paraId="65F689CA" w14:textId="77777777" w:rsidR="0030215C" w:rsidRDefault="0030215C" w:rsidP="0030215C">
      <w:r>
        <w:br w:type="page"/>
      </w:r>
    </w:p>
    <w:p w14:paraId="3E110484" w14:textId="77777777" w:rsidR="0030215C" w:rsidRDefault="0030215C" w:rsidP="0030215C">
      <w:pPr>
        <w:spacing w:after="0"/>
      </w:pPr>
      <w:r>
        <w:lastRenderedPageBreak/>
        <w:t>Table 2</w:t>
      </w:r>
    </w:p>
    <w:tbl>
      <w:tblPr>
        <w:tblStyle w:val="ListTable3-Accent3"/>
        <w:tblW w:w="9010" w:type="dxa"/>
        <w:tblLook w:val="04A0" w:firstRow="1" w:lastRow="0" w:firstColumn="1" w:lastColumn="0" w:noHBand="0" w:noVBand="1"/>
      </w:tblPr>
      <w:tblGrid>
        <w:gridCol w:w="1311"/>
        <w:gridCol w:w="3787"/>
        <w:gridCol w:w="1985"/>
        <w:gridCol w:w="1927"/>
      </w:tblGrid>
      <w:tr w:rsidR="0030215C" w14:paraId="3681BE73" w14:textId="77777777" w:rsidTr="007521FD">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311" w:type="dxa"/>
            <w:vAlign w:val="center"/>
          </w:tcPr>
          <w:p w14:paraId="2DE718A4" w14:textId="77777777" w:rsidR="0030215C" w:rsidRDefault="0030215C" w:rsidP="007521FD">
            <w:pPr>
              <w:jc w:val="center"/>
            </w:pPr>
            <w:r>
              <w:t>Project key</w:t>
            </w:r>
          </w:p>
        </w:tc>
        <w:tc>
          <w:tcPr>
            <w:tcW w:w="3787" w:type="dxa"/>
            <w:vAlign w:val="center"/>
          </w:tcPr>
          <w:p w14:paraId="15A91982" w14:textId="77777777" w:rsidR="0030215C" w:rsidRDefault="0030215C" w:rsidP="007521FD">
            <w:pPr>
              <w:cnfStyle w:val="100000000000" w:firstRow="1" w:lastRow="0" w:firstColumn="0" w:lastColumn="0" w:oddVBand="0" w:evenVBand="0" w:oddHBand="0" w:evenHBand="0" w:firstRowFirstColumn="0" w:firstRowLastColumn="0" w:lastRowFirstColumn="0" w:lastRowLastColumn="0"/>
            </w:pPr>
            <w:r>
              <w:t>Project title</w:t>
            </w:r>
          </w:p>
        </w:tc>
        <w:tc>
          <w:tcPr>
            <w:tcW w:w="1985" w:type="dxa"/>
            <w:vAlign w:val="center"/>
          </w:tcPr>
          <w:p w14:paraId="1344401C" w14:textId="77777777" w:rsidR="0030215C" w:rsidRDefault="0030215C" w:rsidP="007521FD">
            <w:pPr>
              <w:cnfStyle w:val="100000000000" w:firstRow="1" w:lastRow="0" w:firstColumn="0" w:lastColumn="0" w:oddVBand="0" w:evenVBand="0" w:oddHBand="0" w:evenHBand="0" w:firstRowFirstColumn="0" w:firstRowLastColumn="0" w:lastRowFirstColumn="0" w:lastRowLastColumn="0"/>
            </w:pPr>
            <w:r>
              <w:t>Project PI</w:t>
            </w:r>
          </w:p>
        </w:tc>
        <w:tc>
          <w:tcPr>
            <w:tcW w:w="1927" w:type="dxa"/>
            <w:vAlign w:val="center"/>
          </w:tcPr>
          <w:p w14:paraId="3C5C2845" w14:textId="77777777" w:rsidR="0030215C" w:rsidRDefault="0030215C" w:rsidP="007521FD">
            <w:pPr>
              <w:cnfStyle w:val="100000000000" w:firstRow="1" w:lastRow="0" w:firstColumn="0" w:lastColumn="0" w:oddVBand="0" w:evenVBand="0" w:oddHBand="0" w:evenHBand="0" w:firstRowFirstColumn="0" w:firstRowLastColumn="0" w:lastRowFirstColumn="0" w:lastRowLastColumn="0"/>
            </w:pPr>
            <w:r>
              <w:t>Associated users</w:t>
            </w:r>
          </w:p>
        </w:tc>
      </w:tr>
      <w:tr w:rsidR="0030215C" w14:paraId="1A7DDAF1"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2A742462" w14:textId="77777777" w:rsidR="0030215C" w:rsidRDefault="0030215C" w:rsidP="007521FD">
            <w:pPr>
              <w:jc w:val="center"/>
            </w:pPr>
            <w:r>
              <w:t>1</w:t>
            </w:r>
          </w:p>
        </w:tc>
        <w:tc>
          <w:tcPr>
            <w:tcW w:w="3787" w:type="dxa"/>
            <w:vAlign w:val="center"/>
          </w:tcPr>
          <w:p w14:paraId="44A49EF0"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AXIA</w:t>
            </w:r>
          </w:p>
        </w:tc>
        <w:tc>
          <w:tcPr>
            <w:tcW w:w="1985" w:type="dxa"/>
            <w:vAlign w:val="center"/>
          </w:tcPr>
          <w:p w14:paraId="7A724722"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Henrik Birkedal</w:t>
            </w:r>
          </w:p>
        </w:tc>
        <w:tc>
          <w:tcPr>
            <w:tcW w:w="1927" w:type="dxa"/>
            <w:vAlign w:val="center"/>
          </w:tcPr>
          <w:p w14:paraId="0D1FDD6A"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t>1,2</w:t>
            </w:r>
          </w:p>
        </w:tc>
      </w:tr>
      <w:tr w:rsidR="0030215C" w14:paraId="195A575B"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69450233" w14:textId="77777777" w:rsidR="0030215C" w:rsidRDefault="0030215C" w:rsidP="007521FD">
            <w:pPr>
              <w:jc w:val="center"/>
            </w:pPr>
            <w:r>
              <w:t>2</w:t>
            </w:r>
          </w:p>
        </w:tc>
        <w:tc>
          <w:tcPr>
            <w:tcW w:w="3787" w:type="dxa"/>
            <w:vAlign w:val="center"/>
          </w:tcPr>
          <w:p w14:paraId="177256A4"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Mantis</w:t>
            </w:r>
          </w:p>
        </w:tc>
        <w:tc>
          <w:tcPr>
            <w:tcW w:w="1985" w:type="dxa"/>
            <w:vAlign w:val="center"/>
          </w:tcPr>
          <w:p w14:paraId="18728B93"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Henrik Birkedal</w:t>
            </w:r>
          </w:p>
        </w:tc>
        <w:tc>
          <w:tcPr>
            <w:tcW w:w="1927" w:type="dxa"/>
            <w:vAlign w:val="center"/>
          </w:tcPr>
          <w:p w14:paraId="7D615081"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t>5</w:t>
            </w:r>
          </w:p>
        </w:tc>
      </w:tr>
      <w:tr w:rsidR="0030215C" w:rsidRPr="00985BD3" w14:paraId="79B82DDC"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39D60684" w14:textId="77777777" w:rsidR="0030215C" w:rsidRDefault="0030215C" w:rsidP="007521FD">
            <w:pPr>
              <w:jc w:val="center"/>
            </w:pPr>
            <w:r>
              <w:t>3</w:t>
            </w:r>
          </w:p>
        </w:tc>
        <w:tc>
          <w:tcPr>
            <w:tcW w:w="3787" w:type="dxa"/>
            <w:vAlign w:val="center"/>
          </w:tcPr>
          <w:p w14:paraId="62C4C23A"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Flow</w:t>
            </w:r>
          </w:p>
        </w:tc>
        <w:tc>
          <w:tcPr>
            <w:tcW w:w="1985" w:type="dxa"/>
            <w:vAlign w:val="center"/>
          </w:tcPr>
          <w:p w14:paraId="315C27D4" w14:textId="77777777" w:rsidR="0030215C" w:rsidRPr="00985BD3" w:rsidRDefault="0030215C" w:rsidP="007521FD">
            <w:pPr>
              <w:cnfStyle w:val="000000100000" w:firstRow="0" w:lastRow="0" w:firstColumn="0" w:lastColumn="0" w:oddVBand="0" w:evenVBand="0" w:oddHBand="1" w:evenHBand="0" w:firstRowFirstColumn="0" w:firstRowLastColumn="0" w:lastRowFirstColumn="0" w:lastRowLastColumn="0"/>
              <w:rPr>
                <w:lang w:val="da-DK"/>
              </w:rPr>
            </w:pPr>
            <w:r>
              <w:rPr>
                <w:rFonts w:ascii="Calibri" w:hAnsi="Calibri" w:cs="Calibri"/>
                <w:color w:val="000000"/>
              </w:rPr>
              <w:t>Henrik Birkedal</w:t>
            </w:r>
          </w:p>
        </w:tc>
        <w:tc>
          <w:tcPr>
            <w:tcW w:w="1927" w:type="dxa"/>
            <w:vAlign w:val="center"/>
          </w:tcPr>
          <w:p w14:paraId="3770B40D" w14:textId="77777777" w:rsidR="0030215C" w:rsidRPr="00985BD3" w:rsidRDefault="0030215C" w:rsidP="007521FD">
            <w:pPr>
              <w:cnfStyle w:val="000000100000" w:firstRow="0" w:lastRow="0" w:firstColumn="0" w:lastColumn="0" w:oddVBand="0" w:evenVBand="0" w:oddHBand="1" w:evenHBand="0" w:firstRowFirstColumn="0" w:firstRowLastColumn="0" w:lastRowFirstColumn="0" w:lastRowLastColumn="0"/>
              <w:rPr>
                <w:lang w:val="da-DK"/>
              </w:rPr>
            </w:pPr>
            <w:r>
              <w:rPr>
                <w:lang w:val="da-DK"/>
              </w:rPr>
              <w:t>6</w:t>
            </w:r>
          </w:p>
        </w:tc>
      </w:tr>
      <w:tr w:rsidR="0030215C" w14:paraId="3AA7A1E8" w14:textId="77777777" w:rsidTr="007521FD">
        <w:trPr>
          <w:trHeight w:val="241"/>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29C45AA4" w14:textId="77777777" w:rsidR="0030215C" w:rsidRDefault="0030215C" w:rsidP="007521FD">
            <w:pPr>
              <w:jc w:val="center"/>
            </w:pPr>
            <w:r>
              <w:t>4</w:t>
            </w:r>
          </w:p>
        </w:tc>
        <w:tc>
          <w:tcPr>
            <w:tcW w:w="3787" w:type="dxa"/>
            <w:vAlign w:val="center"/>
          </w:tcPr>
          <w:p w14:paraId="6CD61A05"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Narwhal tusk structure</w:t>
            </w:r>
          </w:p>
        </w:tc>
        <w:tc>
          <w:tcPr>
            <w:tcW w:w="1985" w:type="dxa"/>
            <w:vAlign w:val="center"/>
          </w:tcPr>
          <w:p w14:paraId="6CB126D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Henrik Birkedal</w:t>
            </w:r>
          </w:p>
        </w:tc>
        <w:tc>
          <w:tcPr>
            <w:tcW w:w="1927" w:type="dxa"/>
            <w:vAlign w:val="center"/>
          </w:tcPr>
          <w:p w14:paraId="632C6EE8"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t>2,7,15</w:t>
            </w:r>
          </w:p>
        </w:tc>
      </w:tr>
      <w:tr w:rsidR="0030215C" w14:paraId="50D8F07D"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4BFB2323" w14:textId="77777777" w:rsidR="0030215C" w:rsidRDefault="0030215C" w:rsidP="007521FD">
            <w:pPr>
              <w:jc w:val="center"/>
            </w:pPr>
            <w:r>
              <w:t>5</w:t>
            </w:r>
          </w:p>
        </w:tc>
        <w:tc>
          <w:tcPr>
            <w:tcW w:w="3787" w:type="dxa"/>
            <w:vAlign w:val="center"/>
          </w:tcPr>
          <w:p w14:paraId="7C7FD818"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Multimodal 3D bone imaging</w:t>
            </w:r>
          </w:p>
        </w:tc>
        <w:tc>
          <w:tcPr>
            <w:tcW w:w="1985" w:type="dxa"/>
            <w:vAlign w:val="center"/>
          </w:tcPr>
          <w:p w14:paraId="4F91FD84"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2EB780E7"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w:t>
            </w:r>
          </w:p>
        </w:tc>
      </w:tr>
      <w:tr w:rsidR="0030215C" w14:paraId="454871D5"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2D8ECBB2" w14:textId="77777777" w:rsidR="0030215C" w:rsidRDefault="0030215C" w:rsidP="007521FD">
            <w:pPr>
              <w:jc w:val="center"/>
            </w:pPr>
            <w:r>
              <w:t>6</w:t>
            </w:r>
          </w:p>
        </w:tc>
        <w:tc>
          <w:tcPr>
            <w:tcW w:w="3787" w:type="dxa"/>
            <w:vAlign w:val="center"/>
          </w:tcPr>
          <w:p w14:paraId="5A292ECC"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Sponge</w:t>
            </w:r>
          </w:p>
        </w:tc>
        <w:tc>
          <w:tcPr>
            <w:tcW w:w="1985" w:type="dxa"/>
            <w:vAlign w:val="center"/>
          </w:tcPr>
          <w:p w14:paraId="78F53EB8"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73740749"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30215C" w14:paraId="7EF6B2FD"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0743CB07" w14:textId="77777777" w:rsidR="0030215C" w:rsidRDefault="0030215C" w:rsidP="007521FD">
            <w:pPr>
              <w:jc w:val="center"/>
            </w:pPr>
            <w:r>
              <w:t>7</w:t>
            </w:r>
          </w:p>
        </w:tc>
        <w:tc>
          <w:tcPr>
            <w:tcW w:w="3787" w:type="dxa"/>
            <w:vAlign w:val="center"/>
          </w:tcPr>
          <w:p w14:paraId="4ED08C6E"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Formation of chemical gardens</w:t>
            </w:r>
          </w:p>
        </w:tc>
        <w:tc>
          <w:tcPr>
            <w:tcW w:w="1985" w:type="dxa"/>
            <w:vAlign w:val="center"/>
          </w:tcPr>
          <w:p w14:paraId="31A83D57"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1E46033B"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30215C" w14:paraId="3DA12CC9"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593D9BD4" w14:textId="77777777" w:rsidR="0030215C" w:rsidRDefault="0030215C" w:rsidP="007521FD">
            <w:pPr>
              <w:jc w:val="center"/>
            </w:pPr>
            <w:r>
              <w:t>8</w:t>
            </w:r>
          </w:p>
        </w:tc>
        <w:tc>
          <w:tcPr>
            <w:tcW w:w="3787" w:type="dxa"/>
            <w:vAlign w:val="center"/>
          </w:tcPr>
          <w:p w14:paraId="2B90010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3D printed CaCO3 composites</w:t>
            </w:r>
          </w:p>
        </w:tc>
        <w:tc>
          <w:tcPr>
            <w:tcW w:w="1985" w:type="dxa"/>
            <w:vAlign w:val="center"/>
          </w:tcPr>
          <w:p w14:paraId="4E849B1F"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Esther </w:t>
            </w:r>
            <w:proofErr w:type="spellStart"/>
            <w:r>
              <w:rPr>
                <w:rFonts w:ascii="Calibri" w:hAnsi="Calibri" w:cs="Calibri"/>
                <w:color w:val="000000"/>
              </w:rPr>
              <w:t>Amstadt</w:t>
            </w:r>
            <w:proofErr w:type="spellEnd"/>
          </w:p>
        </w:tc>
        <w:tc>
          <w:tcPr>
            <w:tcW w:w="1927" w:type="dxa"/>
            <w:vAlign w:val="center"/>
          </w:tcPr>
          <w:p w14:paraId="503FE0D5"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30215C" w14:paraId="33D5C32E"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6B3FF9F4" w14:textId="77777777" w:rsidR="0030215C" w:rsidRDefault="0030215C" w:rsidP="007521FD">
            <w:pPr>
              <w:jc w:val="center"/>
            </w:pPr>
            <w:r>
              <w:t>9</w:t>
            </w:r>
          </w:p>
        </w:tc>
        <w:tc>
          <w:tcPr>
            <w:tcW w:w="3787" w:type="dxa"/>
            <w:vAlign w:val="center"/>
          </w:tcPr>
          <w:p w14:paraId="1064E4CE"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Archeological turtle humeri</w:t>
            </w:r>
          </w:p>
        </w:tc>
        <w:tc>
          <w:tcPr>
            <w:tcW w:w="1985" w:type="dxa"/>
            <w:vAlign w:val="center"/>
          </w:tcPr>
          <w:p w14:paraId="09AA5A54"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xxx</w:t>
            </w:r>
          </w:p>
        </w:tc>
        <w:tc>
          <w:tcPr>
            <w:tcW w:w="1927" w:type="dxa"/>
            <w:vAlign w:val="center"/>
          </w:tcPr>
          <w:p w14:paraId="6757F16D"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30215C" w14:paraId="48B12E46"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2AAD9AB9" w14:textId="77777777" w:rsidR="0030215C" w:rsidRDefault="0030215C" w:rsidP="007521FD">
            <w:pPr>
              <w:jc w:val="center"/>
            </w:pPr>
            <w:r>
              <w:t>10</w:t>
            </w:r>
          </w:p>
        </w:tc>
        <w:tc>
          <w:tcPr>
            <w:tcW w:w="3787" w:type="dxa"/>
            <w:vAlign w:val="center"/>
          </w:tcPr>
          <w:p w14:paraId="61156AF8"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Modern human bone after burial</w:t>
            </w:r>
          </w:p>
        </w:tc>
        <w:tc>
          <w:tcPr>
            <w:tcW w:w="1985" w:type="dxa"/>
            <w:vAlign w:val="center"/>
          </w:tcPr>
          <w:p w14:paraId="0DB59C0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0B2FED59"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30215C" w14:paraId="3BB92F54"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5048FD15" w14:textId="77777777" w:rsidR="0030215C" w:rsidRDefault="0030215C" w:rsidP="007521FD">
            <w:pPr>
              <w:jc w:val="center"/>
            </w:pPr>
            <w:r>
              <w:t>11</w:t>
            </w:r>
          </w:p>
        </w:tc>
        <w:tc>
          <w:tcPr>
            <w:tcW w:w="3787" w:type="dxa"/>
            <w:vAlign w:val="center"/>
          </w:tcPr>
          <w:p w14:paraId="1B21FDAD"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AXIA: lacunar volume determination</w:t>
            </w:r>
          </w:p>
        </w:tc>
        <w:tc>
          <w:tcPr>
            <w:tcW w:w="1985" w:type="dxa"/>
            <w:vAlign w:val="center"/>
          </w:tcPr>
          <w:p w14:paraId="020D90AC"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5D73BA26"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r>
      <w:tr w:rsidR="0030215C" w14:paraId="55CF86F6"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4A598D18" w14:textId="77777777" w:rsidR="0030215C" w:rsidRDefault="0030215C" w:rsidP="007521FD">
            <w:pPr>
              <w:jc w:val="center"/>
            </w:pPr>
            <w:r>
              <w:t>12</w:t>
            </w:r>
          </w:p>
        </w:tc>
        <w:tc>
          <w:tcPr>
            <w:tcW w:w="3787" w:type="dxa"/>
            <w:vAlign w:val="center"/>
          </w:tcPr>
          <w:p w14:paraId="6886BAE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AXIA: test measurements</w:t>
            </w:r>
          </w:p>
        </w:tc>
        <w:tc>
          <w:tcPr>
            <w:tcW w:w="1985" w:type="dxa"/>
            <w:vAlign w:val="center"/>
          </w:tcPr>
          <w:p w14:paraId="13BDA41D"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6D4D9EBC"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30215C" w14:paraId="4A3C0D27"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15795E2A" w14:textId="77777777" w:rsidR="0030215C" w:rsidRDefault="0030215C" w:rsidP="007521FD">
            <w:pPr>
              <w:jc w:val="center"/>
            </w:pPr>
            <w:r>
              <w:t>13</w:t>
            </w:r>
          </w:p>
        </w:tc>
        <w:tc>
          <w:tcPr>
            <w:tcW w:w="3787" w:type="dxa"/>
            <w:vAlign w:val="center"/>
          </w:tcPr>
          <w:p w14:paraId="6C1E4014"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Cement lines in bone</w:t>
            </w:r>
          </w:p>
        </w:tc>
        <w:tc>
          <w:tcPr>
            <w:tcW w:w="1985" w:type="dxa"/>
            <w:vAlign w:val="center"/>
          </w:tcPr>
          <w:p w14:paraId="5F8D42C3"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49472AA6"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w:t>
            </w:r>
          </w:p>
        </w:tc>
      </w:tr>
      <w:tr w:rsidR="0030215C" w14:paraId="1CE2E306" w14:textId="77777777" w:rsidTr="007521FD">
        <w:trPr>
          <w:trHeight w:val="241"/>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7CD16BC1" w14:textId="77777777" w:rsidR="0030215C" w:rsidRDefault="0030215C" w:rsidP="007521FD">
            <w:pPr>
              <w:jc w:val="center"/>
            </w:pPr>
            <w:r>
              <w:t>14</w:t>
            </w:r>
          </w:p>
        </w:tc>
        <w:tc>
          <w:tcPr>
            <w:tcW w:w="3787" w:type="dxa"/>
            <w:vAlign w:val="center"/>
          </w:tcPr>
          <w:p w14:paraId="091FBC1C"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Effect of freeze drying on mozzarella cheese producing with plant proteins</w:t>
            </w:r>
          </w:p>
        </w:tc>
        <w:tc>
          <w:tcPr>
            <w:tcW w:w="1985" w:type="dxa"/>
            <w:vAlign w:val="center"/>
          </w:tcPr>
          <w:p w14:paraId="21802E5A"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Milena Corredig</w:t>
            </w:r>
          </w:p>
        </w:tc>
        <w:tc>
          <w:tcPr>
            <w:tcW w:w="1927" w:type="dxa"/>
            <w:vAlign w:val="center"/>
          </w:tcPr>
          <w:p w14:paraId="4D7F04AB"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30215C" w14:paraId="2B14D869"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472C1AEC" w14:textId="77777777" w:rsidR="0030215C" w:rsidRDefault="0030215C" w:rsidP="007521FD">
            <w:pPr>
              <w:jc w:val="center"/>
            </w:pPr>
            <w:r>
              <w:t>15</w:t>
            </w:r>
          </w:p>
        </w:tc>
        <w:tc>
          <w:tcPr>
            <w:tcW w:w="3787" w:type="dxa"/>
            <w:vAlign w:val="center"/>
          </w:tcPr>
          <w:p w14:paraId="02119CFD"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X-Ray Computed Microtomography for the structural characterization of </w:t>
            </w:r>
            <w:proofErr w:type="spellStart"/>
            <w:r>
              <w:rPr>
                <w:rFonts w:ascii="Calibri" w:hAnsi="Calibri" w:cs="Calibri"/>
                <w:color w:val="000000"/>
              </w:rPr>
              <w:t>Pyrochar</w:t>
            </w:r>
            <w:proofErr w:type="spellEnd"/>
            <w:r>
              <w:rPr>
                <w:rFonts w:ascii="Calibri" w:hAnsi="Calibri" w:cs="Calibri"/>
                <w:color w:val="000000"/>
              </w:rPr>
              <w:t xml:space="preserve"> and </w:t>
            </w:r>
            <w:proofErr w:type="spellStart"/>
            <w:r>
              <w:rPr>
                <w:rFonts w:ascii="Calibri" w:hAnsi="Calibri" w:cs="Calibri"/>
                <w:color w:val="000000"/>
              </w:rPr>
              <w:t>Hydrochar</w:t>
            </w:r>
            <w:proofErr w:type="spellEnd"/>
          </w:p>
        </w:tc>
        <w:tc>
          <w:tcPr>
            <w:tcW w:w="1985" w:type="dxa"/>
            <w:vAlign w:val="center"/>
          </w:tcPr>
          <w:p w14:paraId="78C053CC"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Carlos Arias</w:t>
            </w:r>
          </w:p>
        </w:tc>
        <w:tc>
          <w:tcPr>
            <w:tcW w:w="1927" w:type="dxa"/>
            <w:vAlign w:val="center"/>
          </w:tcPr>
          <w:p w14:paraId="055BBAAB"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30215C" w14:paraId="3900E01E"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59BF0704" w14:textId="77777777" w:rsidR="0030215C" w:rsidRPr="00880129" w:rsidRDefault="0030215C" w:rsidP="007521FD">
            <w:pPr>
              <w:jc w:val="center"/>
              <w:rPr>
                <w:b w:val="0"/>
                <w:bCs w:val="0"/>
              </w:rPr>
            </w:pPr>
            <w:r>
              <w:t>16</w:t>
            </w:r>
          </w:p>
        </w:tc>
        <w:tc>
          <w:tcPr>
            <w:tcW w:w="3787" w:type="dxa"/>
            <w:vAlign w:val="center"/>
          </w:tcPr>
          <w:p w14:paraId="107CFA40" w14:textId="14D30F3B" w:rsidR="0030215C" w:rsidRPr="003E60ED" w:rsidRDefault="00FD75FF"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Continuous PTH by nephrectomy</w:t>
            </w:r>
          </w:p>
        </w:tc>
        <w:tc>
          <w:tcPr>
            <w:tcW w:w="1985" w:type="dxa"/>
            <w:vAlign w:val="center"/>
          </w:tcPr>
          <w:p w14:paraId="25991BE7"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7DD03EA9"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w:t>
            </w:r>
          </w:p>
        </w:tc>
      </w:tr>
      <w:tr w:rsidR="0030215C" w14:paraId="067F0308"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71A2A926" w14:textId="77777777" w:rsidR="0030215C" w:rsidRDefault="0030215C" w:rsidP="007521FD">
            <w:pPr>
              <w:jc w:val="center"/>
            </w:pPr>
            <w:r>
              <w:t>17</w:t>
            </w:r>
          </w:p>
        </w:tc>
        <w:tc>
          <w:tcPr>
            <w:tcW w:w="3787" w:type="dxa"/>
            <w:vAlign w:val="center"/>
          </w:tcPr>
          <w:p w14:paraId="0840173C" w14:textId="77777777" w:rsidR="0030215C" w:rsidRPr="003E60ED"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AXIA: implementation of phase reconstruction</w:t>
            </w:r>
          </w:p>
        </w:tc>
        <w:tc>
          <w:tcPr>
            <w:tcW w:w="1985" w:type="dxa"/>
            <w:vAlign w:val="center"/>
          </w:tcPr>
          <w:p w14:paraId="1DC8192A"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Henrik Birkedal</w:t>
            </w:r>
          </w:p>
        </w:tc>
        <w:tc>
          <w:tcPr>
            <w:tcW w:w="1927" w:type="dxa"/>
            <w:vAlign w:val="center"/>
          </w:tcPr>
          <w:p w14:paraId="207A14DC"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30215C" w14:paraId="4EAAF7EC"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51A40BD8" w14:textId="77777777" w:rsidR="0030215C" w:rsidRDefault="0030215C" w:rsidP="007521FD">
            <w:pPr>
              <w:jc w:val="center"/>
            </w:pPr>
            <w:r>
              <w:t>18</w:t>
            </w:r>
          </w:p>
        </w:tc>
        <w:tc>
          <w:tcPr>
            <w:tcW w:w="3787" w:type="dxa"/>
            <w:vAlign w:val="center"/>
          </w:tcPr>
          <w:p w14:paraId="1D673151" w14:textId="77777777" w:rsidR="0030215C" w:rsidRPr="003E60ED" w:rsidRDefault="0030215C" w:rsidP="007521F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Biopolymer food matrices: Multiscale interactions of starch-protein systems</w:t>
            </w:r>
          </w:p>
        </w:tc>
        <w:tc>
          <w:tcPr>
            <w:tcW w:w="1985" w:type="dxa"/>
            <w:vAlign w:val="center"/>
          </w:tcPr>
          <w:p w14:paraId="1ADBADB8"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Milena Corredig</w:t>
            </w:r>
          </w:p>
        </w:tc>
        <w:tc>
          <w:tcPr>
            <w:tcW w:w="1927" w:type="dxa"/>
            <w:vAlign w:val="center"/>
          </w:tcPr>
          <w:p w14:paraId="78A435A5"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30215C" w14:paraId="310E6548"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0FF5F1AD" w14:textId="77777777" w:rsidR="0030215C" w:rsidRDefault="0030215C" w:rsidP="007521FD">
            <w:pPr>
              <w:jc w:val="center"/>
            </w:pPr>
            <w:r>
              <w:t>19</w:t>
            </w:r>
          </w:p>
        </w:tc>
        <w:tc>
          <w:tcPr>
            <w:tcW w:w="3787" w:type="dxa"/>
            <w:vAlign w:val="center"/>
          </w:tcPr>
          <w:p w14:paraId="694544A0" w14:textId="77777777" w:rsidR="0030215C" w:rsidRPr="003E60ED" w:rsidRDefault="0030215C" w:rsidP="007521FD">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Batteries</w:t>
            </w:r>
          </w:p>
        </w:tc>
        <w:tc>
          <w:tcPr>
            <w:tcW w:w="1985" w:type="dxa"/>
            <w:vAlign w:val="center"/>
          </w:tcPr>
          <w:p w14:paraId="2166929B"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Dorthe Ravnsbæk</w:t>
            </w:r>
          </w:p>
        </w:tc>
        <w:tc>
          <w:tcPr>
            <w:tcW w:w="1927" w:type="dxa"/>
            <w:vAlign w:val="center"/>
          </w:tcPr>
          <w:p w14:paraId="77130E09"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r>
      <w:tr w:rsidR="0030215C" w14:paraId="6F242FFC" w14:textId="77777777" w:rsidTr="007521FD">
        <w:trPr>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1050584C" w14:textId="77777777" w:rsidR="0030215C" w:rsidRDefault="0030215C" w:rsidP="007521FD">
            <w:pPr>
              <w:jc w:val="center"/>
            </w:pPr>
            <w:r>
              <w:t>20</w:t>
            </w:r>
          </w:p>
        </w:tc>
        <w:tc>
          <w:tcPr>
            <w:tcW w:w="3787" w:type="dxa"/>
            <w:vAlign w:val="center"/>
          </w:tcPr>
          <w:p w14:paraId="7558069E" w14:textId="0CAD6E87" w:rsidR="0030215C" w:rsidRPr="00C04D7D" w:rsidRDefault="00C04D7D"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 Soft Material Approach to Study Molten Protein Structures During Processing</w:t>
            </w:r>
          </w:p>
        </w:tc>
        <w:tc>
          <w:tcPr>
            <w:tcW w:w="1985" w:type="dxa"/>
            <w:vAlign w:val="center"/>
          </w:tcPr>
          <w:p w14:paraId="4D02BF47"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Milena Corredig</w:t>
            </w:r>
          </w:p>
        </w:tc>
        <w:tc>
          <w:tcPr>
            <w:tcW w:w="1927" w:type="dxa"/>
            <w:vAlign w:val="center"/>
          </w:tcPr>
          <w:p w14:paraId="7D70E593" w14:textId="77777777" w:rsidR="0030215C" w:rsidRDefault="0030215C" w:rsidP="007521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w:t>
            </w:r>
          </w:p>
        </w:tc>
      </w:tr>
      <w:tr w:rsidR="0030215C" w14:paraId="2D2C7277" w14:textId="77777777" w:rsidTr="007521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11" w:type="dxa"/>
            <w:vAlign w:val="center"/>
          </w:tcPr>
          <w:p w14:paraId="5A51D2DA" w14:textId="77777777" w:rsidR="0030215C" w:rsidRDefault="0030215C" w:rsidP="007521FD">
            <w:pPr>
              <w:jc w:val="center"/>
            </w:pPr>
            <w:r>
              <w:t>21</w:t>
            </w:r>
          </w:p>
        </w:tc>
        <w:tc>
          <w:tcPr>
            <w:tcW w:w="3787" w:type="dxa"/>
            <w:vAlign w:val="center"/>
          </w:tcPr>
          <w:p w14:paraId="1012DC3A"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Effect of membrane surface properties on MCI functionality and milk fractionation</w:t>
            </w:r>
          </w:p>
        </w:tc>
        <w:tc>
          <w:tcPr>
            <w:tcW w:w="1985" w:type="dxa"/>
            <w:vAlign w:val="center"/>
          </w:tcPr>
          <w:p w14:paraId="3E97472E"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Milena Corredig</w:t>
            </w:r>
          </w:p>
        </w:tc>
        <w:tc>
          <w:tcPr>
            <w:tcW w:w="1927" w:type="dxa"/>
            <w:vAlign w:val="center"/>
          </w:tcPr>
          <w:p w14:paraId="4C928CB2" w14:textId="77777777" w:rsidR="0030215C" w:rsidRDefault="0030215C" w:rsidP="007521FD">
            <w:pPr>
              <w:cnfStyle w:val="000000100000" w:firstRow="0" w:lastRow="0" w:firstColumn="0" w:lastColumn="0" w:oddVBand="0" w:evenVBand="0" w:oddHBand="1" w:evenHBand="0" w:firstRowFirstColumn="0" w:firstRowLastColumn="0" w:lastRowFirstColumn="0" w:lastRowLastColumn="0"/>
            </w:pPr>
            <w:r>
              <w:t>14</w:t>
            </w:r>
          </w:p>
        </w:tc>
      </w:tr>
    </w:tbl>
    <w:p w14:paraId="1D3004FE" w14:textId="1C2E64CD" w:rsidR="0030215C" w:rsidRDefault="0030215C" w:rsidP="0030215C">
      <w:pPr>
        <w:spacing w:after="0"/>
      </w:pPr>
      <w:r>
        <w:t xml:space="preserve">For each new (sub)-project, please provide the following information by email to </w:t>
      </w:r>
      <w:hyperlink r:id="rId7" w:history="1">
        <w:r w:rsidRPr="00631F9F">
          <w:rPr>
            <w:rStyle w:val="Hyperlink"/>
          </w:rPr>
          <w:t>nkw@inano.au.dk</w:t>
        </w:r>
        <w:r w:rsidR="00FA54A5">
          <w:rPr>
            <w:rStyle w:val="Hyperlink"/>
          </w:rPr>
          <w:t>nk</w:t>
        </w:r>
      </w:hyperlink>
      <w:r>
        <w:t>: Project title (e.g. AXIA: lacunar volume determination), Project topic/key words (e.g. bone, osteocytes, lacuno-canalicular network, lab-CT), Name of project PI (e.g. the professor leading the project), AU account(s) and activity numbers for payment</w:t>
      </w:r>
    </w:p>
    <w:p w14:paraId="563C3BDF" w14:textId="77777777" w:rsidR="0030215C" w:rsidRDefault="0030215C" w:rsidP="0030215C"/>
    <w:p w14:paraId="46CB5482" w14:textId="77777777" w:rsidR="00E03526" w:rsidRDefault="00F46825"/>
    <w:sectPr w:rsidR="00E03526" w:rsidSect="00953A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E6089"/>
    <w:multiLevelType w:val="hybridMultilevel"/>
    <w:tmpl w:val="8CB819F4"/>
    <w:lvl w:ilvl="0" w:tplc="62C69F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A04129"/>
    <w:multiLevelType w:val="hybridMultilevel"/>
    <w:tmpl w:val="04547D2A"/>
    <w:lvl w:ilvl="0" w:tplc="F88E1C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C70FAA"/>
    <w:multiLevelType w:val="hybridMultilevel"/>
    <w:tmpl w:val="098225A8"/>
    <w:lvl w:ilvl="0" w:tplc="A6220F7A">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604804546">
    <w:abstractNumId w:val="0"/>
  </w:num>
  <w:num w:numId="2" w16cid:durableId="716659745">
    <w:abstractNumId w:val="1"/>
  </w:num>
  <w:num w:numId="3" w16cid:durableId="186975275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79"/>
    <w:rsid w:val="00101130"/>
    <w:rsid w:val="001E52CC"/>
    <w:rsid w:val="002E2296"/>
    <w:rsid w:val="0030215C"/>
    <w:rsid w:val="00431F6D"/>
    <w:rsid w:val="006B2A7C"/>
    <w:rsid w:val="008D2079"/>
    <w:rsid w:val="008E55B9"/>
    <w:rsid w:val="00953A66"/>
    <w:rsid w:val="00AD0E41"/>
    <w:rsid w:val="00C04D7D"/>
    <w:rsid w:val="00F177A4"/>
    <w:rsid w:val="00F46825"/>
    <w:rsid w:val="00FA54A5"/>
    <w:rsid w:val="00FD75F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89B0ED"/>
  <w14:defaultImageDpi w14:val="32767"/>
  <w15:chartTrackingRefBased/>
  <w15:docId w15:val="{55A8A43C-B781-418B-9F27-16E501A2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0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079"/>
    <w:pPr>
      <w:ind w:left="720"/>
      <w:contextualSpacing/>
    </w:pPr>
  </w:style>
  <w:style w:type="table" w:styleId="ListTable3-Accent3">
    <w:name w:val="List Table 3 Accent 3"/>
    <w:basedOn w:val="TableNormal"/>
    <w:uiPriority w:val="48"/>
    <w:rsid w:val="0030215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Hyperlink">
    <w:name w:val="Hyperlink"/>
    <w:basedOn w:val="DefaultParagraphFont"/>
    <w:uiPriority w:val="99"/>
    <w:unhideWhenUsed/>
    <w:rsid w:val="0030215C"/>
    <w:rPr>
      <w:color w:val="0563C1" w:themeColor="hyperlink"/>
      <w:u w:val="single"/>
    </w:rPr>
  </w:style>
  <w:style w:type="character" w:styleId="UnresolvedMention">
    <w:name w:val="Unresolved Mention"/>
    <w:basedOn w:val="DefaultParagraphFont"/>
    <w:uiPriority w:val="99"/>
    <w:semiHidden/>
    <w:unhideWhenUsed/>
    <w:rsid w:val="00FA5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28356">
      <w:bodyDiv w:val="1"/>
      <w:marLeft w:val="0"/>
      <w:marRight w:val="0"/>
      <w:marTop w:val="0"/>
      <w:marBottom w:val="0"/>
      <w:divBdr>
        <w:top w:val="none" w:sz="0" w:space="0" w:color="auto"/>
        <w:left w:val="none" w:sz="0" w:space="0" w:color="auto"/>
        <w:bottom w:val="none" w:sz="0" w:space="0" w:color="auto"/>
        <w:right w:val="none" w:sz="0" w:space="0" w:color="auto"/>
      </w:divBdr>
    </w:div>
    <w:div w:id="696084784">
      <w:bodyDiv w:val="1"/>
      <w:marLeft w:val="0"/>
      <w:marRight w:val="0"/>
      <w:marTop w:val="0"/>
      <w:marBottom w:val="0"/>
      <w:divBdr>
        <w:top w:val="none" w:sz="0" w:space="0" w:color="auto"/>
        <w:left w:val="none" w:sz="0" w:space="0" w:color="auto"/>
        <w:bottom w:val="none" w:sz="0" w:space="0" w:color="auto"/>
        <w:right w:val="none" w:sz="0" w:space="0" w:color="auto"/>
      </w:divBdr>
    </w:div>
    <w:div w:id="165275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kw@inano.au.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4</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Kølln Wittig</dc:creator>
  <cp:keywords/>
  <dc:description/>
  <cp:lastModifiedBy>Nina Kølln Wittig</cp:lastModifiedBy>
  <cp:revision>8</cp:revision>
  <cp:lastPrinted>2023-01-23T11:48:00Z</cp:lastPrinted>
  <dcterms:created xsi:type="dcterms:W3CDTF">2022-12-19T08:42:00Z</dcterms:created>
  <dcterms:modified xsi:type="dcterms:W3CDTF">2023-01-26T08:19:00Z</dcterms:modified>
</cp:coreProperties>
</file>